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6938FA" w14:textId="77777777" w:rsidR="00A8395B" w:rsidRDefault="00A8395B" w:rsidP="00A8395B">
      <w:pPr>
        <w:jc w:val="center"/>
        <w:rPr>
          <w:rFonts w:ascii="Times New Roman" w:hAnsi="Times New Roman"/>
        </w:rPr>
      </w:pPr>
      <w:r>
        <w:rPr>
          <w:rFonts w:ascii="Times New Roman" w:hAnsi="Times New Roman"/>
        </w:rPr>
        <w:t>886 luglio, Sovana</w:t>
      </w:r>
    </w:p>
    <w:p w14:paraId="1FBBA8F6" w14:textId="77777777" w:rsidR="00A8395B" w:rsidRDefault="00A8395B" w:rsidP="00A8395B">
      <w:pPr>
        <w:jc w:val="center"/>
        <w:rPr>
          <w:rFonts w:ascii="Times New Roman" w:hAnsi="Times New Roman"/>
        </w:rPr>
      </w:pPr>
    </w:p>
    <w:p w14:paraId="7D4DAC8C" w14:textId="6A2BAB34" w:rsidR="00A8395B" w:rsidRDefault="00A8395B" w:rsidP="00A8395B">
      <w:pPr>
        <w:jc w:val="both"/>
        <w:rPr>
          <w:rFonts w:ascii="Times New Roman" w:hAnsi="Times New Roman"/>
        </w:rPr>
      </w:pPr>
      <w:r>
        <w:rPr>
          <w:rFonts w:ascii="Times New Roman" w:hAnsi="Times New Roman"/>
        </w:rPr>
        <w:t>Il t</w:t>
      </w:r>
      <w:r w:rsidR="00E11DF0">
        <w:rPr>
          <w:rFonts w:ascii="Times New Roman" w:hAnsi="Times New Roman"/>
        </w:rPr>
        <w:t xml:space="preserve">ribunale presieduto da </w:t>
      </w:r>
      <w:r w:rsidR="00E11DF0" w:rsidRPr="00AA2C5C">
        <w:rPr>
          <w:rFonts w:ascii="Times New Roman" w:hAnsi="Times New Roman"/>
        </w:rPr>
        <w:t>Leuprandus</w:t>
      </w:r>
      <w:r w:rsidRPr="00AA2C5C">
        <w:rPr>
          <w:rFonts w:ascii="Times New Roman" w:hAnsi="Times New Roman"/>
        </w:rPr>
        <w:t>,</w:t>
      </w:r>
      <w:r>
        <w:rPr>
          <w:rFonts w:ascii="Times New Roman" w:hAnsi="Times New Roman"/>
        </w:rPr>
        <w:t xml:space="preserve"> </w:t>
      </w:r>
      <w:r w:rsidR="003607B8">
        <w:rPr>
          <w:rFonts w:ascii="Times New Roman" w:hAnsi="Times New Roman"/>
        </w:rPr>
        <w:t xml:space="preserve">gastaldo di Sovana, e da </w:t>
      </w:r>
      <w:r w:rsidR="003607B8" w:rsidRPr="00AA2C5C">
        <w:rPr>
          <w:rFonts w:ascii="Times New Roman" w:hAnsi="Times New Roman"/>
        </w:rPr>
        <w:t>Ste</w:t>
      </w:r>
      <w:r w:rsidR="00D55992" w:rsidRPr="00AA2C5C">
        <w:rPr>
          <w:rFonts w:ascii="Times New Roman" w:hAnsi="Times New Roman"/>
        </w:rPr>
        <w:t>phanus</w:t>
      </w:r>
      <w:r w:rsidR="00443C11">
        <w:rPr>
          <w:rFonts w:ascii="Times New Roman" w:hAnsi="Times New Roman"/>
        </w:rPr>
        <w:t>,</w:t>
      </w:r>
      <w:r w:rsidRPr="00AA2C5C">
        <w:rPr>
          <w:rFonts w:ascii="Times New Roman" w:hAnsi="Times New Roman"/>
        </w:rPr>
        <w:t xml:space="preserve"> vescovo</w:t>
      </w:r>
      <w:r>
        <w:rPr>
          <w:rFonts w:ascii="Times New Roman" w:hAnsi="Times New Roman"/>
        </w:rPr>
        <w:t xml:space="preserve"> della stessa cit</w:t>
      </w:r>
      <w:r w:rsidR="00D92D6C">
        <w:rPr>
          <w:rFonts w:ascii="Times New Roman" w:hAnsi="Times New Roman"/>
        </w:rPr>
        <w:t xml:space="preserve">tà, giudicando sulla lite tra </w:t>
      </w:r>
      <w:r w:rsidR="00D92D6C" w:rsidRPr="00AA2C5C">
        <w:rPr>
          <w:rFonts w:ascii="Times New Roman" w:hAnsi="Times New Roman"/>
        </w:rPr>
        <w:t>Petrus</w:t>
      </w:r>
      <w:r w:rsidRPr="00AA2C5C">
        <w:rPr>
          <w:rFonts w:ascii="Times New Roman" w:hAnsi="Times New Roman"/>
        </w:rPr>
        <w:t>,</w:t>
      </w:r>
      <w:r w:rsidR="002A55EB">
        <w:rPr>
          <w:rFonts w:ascii="Times New Roman" w:hAnsi="Times New Roman"/>
        </w:rPr>
        <w:t xml:space="preserve"> abate del monastero di San</w:t>
      </w:r>
      <w:r>
        <w:rPr>
          <w:rFonts w:ascii="Times New Roman" w:hAnsi="Times New Roman"/>
        </w:rPr>
        <w:t xml:space="preserve"> Salvat</w:t>
      </w:r>
      <w:r w:rsidR="009014F6">
        <w:rPr>
          <w:rFonts w:ascii="Times New Roman" w:hAnsi="Times New Roman"/>
        </w:rPr>
        <w:t xml:space="preserve">ore al </w:t>
      </w:r>
      <w:r w:rsidR="007C6864">
        <w:rPr>
          <w:rFonts w:ascii="Times New Roman" w:hAnsi="Times New Roman"/>
        </w:rPr>
        <w:t>m</w:t>
      </w:r>
      <w:r w:rsidR="009014F6">
        <w:rPr>
          <w:rFonts w:ascii="Times New Roman" w:hAnsi="Times New Roman"/>
        </w:rPr>
        <w:t xml:space="preserve">onte Amiata, ed </w:t>
      </w:r>
      <w:r w:rsidR="009014F6" w:rsidRPr="00AA2C5C">
        <w:rPr>
          <w:rFonts w:ascii="Times New Roman" w:hAnsi="Times New Roman"/>
        </w:rPr>
        <w:t>Eribrandus</w:t>
      </w:r>
      <w:r w:rsidR="00443C11">
        <w:rPr>
          <w:rFonts w:ascii="Times New Roman" w:hAnsi="Times New Roman"/>
        </w:rPr>
        <w:t>,</w:t>
      </w:r>
      <w:r w:rsidRPr="00AA2C5C">
        <w:rPr>
          <w:rFonts w:ascii="Times New Roman" w:hAnsi="Times New Roman"/>
        </w:rPr>
        <w:t xml:space="preserve"> </w:t>
      </w:r>
      <w:r w:rsidR="003D1B3D">
        <w:rPr>
          <w:rFonts w:ascii="Times New Roman" w:hAnsi="Times New Roman"/>
        </w:rPr>
        <w:t xml:space="preserve">figlio del fu </w:t>
      </w:r>
      <w:r w:rsidR="006271E0">
        <w:rPr>
          <w:rFonts w:ascii="Times New Roman" w:hAnsi="Times New Roman"/>
        </w:rPr>
        <w:t>Gospert</w:t>
      </w:r>
      <w:bookmarkStart w:id="0" w:name="_GoBack"/>
      <w:bookmarkEnd w:id="0"/>
      <w:r w:rsidR="00B66791">
        <w:rPr>
          <w:rFonts w:ascii="Times New Roman" w:hAnsi="Times New Roman"/>
        </w:rPr>
        <w:t xml:space="preserve">, </w:t>
      </w:r>
      <w:r>
        <w:rPr>
          <w:rFonts w:ascii="Times New Roman" w:hAnsi="Times New Roman"/>
        </w:rPr>
        <w:t xml:space="preserve">per il possesso dei beni in vico </w:t>
      </w:r>
      <w:r>
        <w:rPr>
          <w:rFonts w:ascii="Times New Roman" w:hAnsi="Times New Roman"/>
          <w:i/>
        </w:rPr>
        <w:t>Familice</w:t>
      </w:r>
      <w:r w:rsidR="00B66791">
        <w:rPr>
          <w:rFonts w:ascii="Times New Roman" w:hAnsi="Times New Roman"/>
        </w:rPr>
        <w:t xml:space="preserve">, una volta proprietà di </w:t>
      </w:r>
      <w:r w:rsidR="00B66791" w:rsidRPr="00AA2C5C">
        <w:rPr>
          <w:rFonts w:ascii="Times New Roman" w:hAnsi="Times New Roman"/>
        </w:rPr>
        <w:t>Adelmus</w:t>
      </w:r>
      <w:r>
        <w:rPr>
          <w:rFonts w:ascii="Times New Roman" w:hAnsi="Times New Roman"/>
        </w:rPr>
        <w:t xml:space="preserve"> e da costui ceduti al monastero, del</w:t>
      </w:r>
      <w:r w:rsidR="00EA2055">
        <w:rPr>
          <w:rFonts w:ascii="Times New Roman" w:hAnsi="Times New Roman"/>
        </w:rPr>
        <w:t xml:space="preserve">ibera in favore dell’abate </w:t>
      </w:r>
      <w:r w:rsidR="00EA2055" w:rsidRPr="00AA2C5C">
        <w:rPr>
          <w:rFonts w:ascii="Times New Roman" w:hAnsi="Times New Roman"/>
        </w:rPr>
        <w:t>Petrus</w:t>
      </w:r>
      <w:r>
        <w:rPr>
          <w:rFonts w:ascii="Times New Roman" w:hAnsi="Times New Roman"/>
        </w:rPr>
        <w:t>, che ha prodotto la re</w:t>
      </w:r>
      <w:r w:rsidR="00A95F9E">
        <w:rPr>
          <w:rFonts w:ascii="Times New Roman" w:hAnsi="Times New Roman"/>
        </w:rPr>
        <w:t xml:space="preserve">lativa carta, e contro </w:t>
      </w:r>
      <w:r w:rsidR="00A95F9E" w:rsidRPr="00AA2C5C">
        <w:rPr>
          <w:rFonts w:ascii="Times New Roman" w:hAnsi="Times New Roman"/>
        </w:rPr>
        <w:t>Eribrandus</w:t>
      </w:r>
      <w:r>
        <w:rPr>
          <w:rFonts w:ascii="Times New Roman" w:hAnsi="Times New Roman"/>
        </w:rPr>
        <w:t xml:space="preserve"> che non può provare il possesso né per carta, né per </w:t>
      </w:r>
      <w:r>
        <w:rPr>
          <w:rFonts w:ascii="Times New Roman" w:hAnsi="Times New Roman"/>
          <w:i/>
        </w:rPr>
        <w:t>testimonia</w:t>
      </w:r>
      <w:r>
        <w:rPr>
          <w:rFonts w:ascii="Times New Roman" w:hAnsi="Times New Roman"/>
        </w:rPr>
        <w:t>, né per successione.</w:t>
      </w:r>
    </w:p>
    <w:p w14:paraId="27E16621" w14:textId="77777777" w:rsidR="00A8395B" w:rsidRDefault="00A8395B" w:rsidP="00A8395B">
      <w:pPr>
        <w:jc w:val="both"/>
        <w:rPr>
          <w:rFonts w:ascii="Times New Roman" w:hAnsi="Times New Roman"/>
        </w:rPr>
      </w:pPr>
    </w:p>
    <w:p w14:paraId="0D17CFCA" w14:textId="77777777" w:rsidR="00A8395B" w:rsidRDefault="00A8395B" w:rsidP="00A8395B">
      <w:pPr>
        <w:jc w:val="both"/>
        <w:rPr>
          <w:rFonts w:ascii="Times New Roman" w:eastAsia="Times New Roman" w:hAnsi="Times New Roman"/>
        </w:rPr>
      </w:pPr>
      <w:r>
        <w:rPr>
          <w:rFonts w:ascii="Times New Roman" w:eastAsia="Times New Roman" w:hAnsi="Times New Roman"/>
        </w:rPr>
        <w:t xml:space="preserve">Originale. </w:t>
      </w:r>
    </w:p>
    <w:p w14:paraId="658B3D04" w14:textId="3E75D6FA" w:rsidR="00A8395B" w:rsidRDefault="00A8395B" w:rsidP="00A8395B">
      <w:pPr>
        <w:jc w:val="both"/>
        <w:rPr>
          <w:rFonts w:ascii="Times New Roman" w:hAnsi="Times New Roman"/>
        </w:rPr>
      </w:pPr>
      <w:r>
        <w:rPr>
          <w:rFonts w:ascii="Times New Roman" w:eastAsia="Times New Roman" w:hAnsi="Times New Roman"/>
        </w:rPr>
        <w:t>Archivio di Stato di Sie</w:t>
      </w:r>
      <w:r w:rsidR="00443C11">
        <w:rPr>
          <w:rFonts w:ascii="Times New Roman" w:eastAsia="Times New Roman" w:hAnsi="Times New Roman"/>
        </w:rPr>
        <w:t>na, Diplomatico, San Salvatore al m</w:t>
      </w:r>
      <w:r>
        <w:rPr>
          <w:rFonts w:ascii="Times New Roman" w:eastAsia="Times New Roman" w:hAnsi="Times New Roman"/>
        </w:rPr>
        <w:t>onte Amiata [A].</w:t>
      </w:r>
    </w:p>
    <w:p w14:paraId="29B0AAFB" w14:textId="77777777" w:rsidR="00A8395B" w:rsidRDefault="00A8395B" w:rsidP="00A8395B">
      <w:pPr>
        <w:jc w:val="both"/>
        <w:rPr>
          <w:rFonts w:ascii="Times New Roman" w:hAnsi="Times New Roman"/>
        </w:rPr>
      </w:pPr>
    </w:p>
    <w:p w14:paraId="799C2191" w14:textId="2F24E1E5" w:rsidR="00A8395B" w:rsidRDefault="00A8395B" w:rsidP="00A8395B">
      <w:pPr>
        <w:jc w:val="both"/>
        <w:rPr>
          <w:rFonts w:ascii="Times New Roman" w:hAnsi="Times New Roman"/>
        </w:rPr>
      </w:pPr>
      <w:r>
        <w:rPr>
          <w:rFonts w:ascii="Times New Roman" w:hAnsi="Times New Roman"/>
        </w:rPr>
        <w:t xml:space="preserve">Edizione: </w:t>
      </w:r>
      <w:r w:rsidR="00A94CEA" w:rsidRPr="001826B8">
        <w:rPr>
          <w:i/>
        </w:rPr>
        <w:t>ChLA</w:t>
      </w:r>
      <w:r w:rsidR="00A94CEA">
        <w:rPr>
          <w:vertAlign w:val="superscript"/>
        </w:rPr>
        <w:t>2</w:t>
      </w:r>
      <w:r>
        <w:rPr>
          <w:rFonts w:ascii="Times New Roman" w:hAnsi="Times New Roman"/>
        </w:rPr>
        <w:t>, LX</w:t>
      </w:r>
      <w:r w:rsidR="00FB02E2">
        <w:rPr>
          <w:rFonts w:ascii="Times New Roman" w:hAnsi="Times New Roman"/>
        </w:rPr>
        <w:t xml:space="preserve">III, </w:t>
      </w:r>
      <w:r w:rsidR="00F65ACD">
        <w:rPr>
          <w:rFonts w:ascii="Times New Roman" w:hAnsi="Times New Roman"/>
        </w:rPr>
        <w:t>n. 26</w:t>
      </w:r>
    </w:p>
    <w:p w14:paraId="75C0B554" w14:textId="77777777" w:rsidR="00A8395B" w:rsidRDefault="00A8395B" w:rsidP="00A8395B">
      <w:pPr>
        <w:jc w:val="both"/>
        <w:rPr>
          <w:rFonts w:ascii="Times New Roman" w:hAnsi="Times New Roman"/>
        </w:rPr>
      </w:pPr>
    </w:p>
    <w:p w14:paraId="7CF948E1" w14:textId="3D0B70F0" w:rsidR="00A8395B" w:rsidRDefault="00A8395B" w:rsidP="00A839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(S) Notitja iudicati, quem facimus, qualiter se congunserunt Petrus presbiter et abate monasterio Domini Salbatori sito monte Amiate</w:t>
      </w:r>
      <w:r>
        <w:rPr>
          <w:rStyle w:val="Refdenotaalfinal"/>
          <w:rFonts w:ascii="Times New Roman" w:eastAsia="Times New Roman" w:hAnsi="Times New Roman"/>
        </w:rPr>
        <w:endnoteReference w:id="1"/>
      </w:r>
      <w:r>
        <w:rPr>
          <w:rFonts w:ascii="Times New Roman" w:eastAsia="Times New Roman" w:hAnsi="Times New Roman"/>
        </w:rPr>
        <w:t xml:space="preserve"> unam cum Aldo de vico Aquabiola, qui erat abocato de ipso monasterio, cum Eribrandum, filiu bone memorie Gosperto, genus francorum, qui fuit abitator cibe Suana</w:t>
      </w:r>
      <w:r>
        <w:rPr>
          <w:rStyle w:val="Refdenotaalfinal"/>
          <w:rFonts w:ascii="Times New Roman" w:eastAsia="Times New Roman" w:hAnsi="Times New Roman"/>
        </w:rPr>
        <w:endnoteReference w:id="2"/>
      </w:r>
      <w:r>
        <w:rPr>
          <w:rFonts w:ascii="Times New Roman" w:eastAsia="Times New Roman" w:hAnsi="Times New Roman"/>
        </w:rPr>
        <w:t>, cum Petrus de Atrianam</w:t>
      </w:r>
      <w:r>
        <w:rPr>
          <w:rStyle w:val="Refdenotaalfinal"/>
          <w:rFonts w:ascii="Times New Roman" w:eastAsia="Times New Roman" w:hAnsi="Times New Roman"/>
        </w:rPr>
        <w:endnoteReference w:id="3"/>
      </w:r>
      <w:r>
        <w:rPr>
          <w:rFonts w:ascii="Times New Roman" w:eastAsia="Times New Roman" w:hAnsi="Times New Roman"/>
        </w:rPr>
        <w:t>, qui erat abocatus ipsius Eribrando, intro muro cibe Suana curte regi, in presentjia Leuprando gastaldio</w:t>
      </w:r>
      <w:r w:rsidR="00571B19">
        <w:rPr>
          <w:rStyle w:val="Refdenotaalfinal"/>
          <w:rFonts w:ascii="Times New Roman" w:eastAsia="Times New Roman" w:hAnsi="Times New Roman"/>
        </w:rPr>
        <w:endnoteReference w:id="4"/>
      </w:r>
      <w:r>
        <w:rPr>
          <w:rFonts w:ascii="Times New Roman" w:eastAsia="Times New Roman" w:hAnsi="Times New Roman"/>
        </w:rPr>
        <w:t xml:space="preserve"> ipsius cibitatis Suanense, Stefano sanctissimo episcopus sancte sedis Suanense, Sassoni, Iubermanno, Ermimperto, Petroni isti scabini Suanensi</w:t>
      </w:r>
      <w:r w:rsidR="0054440C">
        <w:rPr>
          <w:rStyle w:val="Refdenotaalfinal"/>
          <w:rFonts w:ascii="Times New Roman" w:eastAsia="Times New Roman" w:hAnsi="Times New Roman"/>
        </w:rPr>
        <w:endnoteReference w:id="5"/>
      </w:r>
      <w:r>
        <w:rPr>
          <w:rFonts w:ascii="Times New Roman" w:eastAsia="Times New Roman" w:hAnsi="Times New Roman"/>
        </w:rPr>
        <w:t>, Teudegrimo et Stefano Senensi, Teudilassi de Clusio, Liuperto scabino Pistorense</w:t>
      </w:r>
      <w:r w:rsidR="00613109">
        <w:rPr>
          <w:rStyle w:val="Refdenotaalfinal"/>
          <w:rFonts w:ascii="Times New Roman" w:eastAsia="Times New Roman" w:hAnsi="Times New Roman"/>
        </w:rPr>
        <w:endnoteReference w:id="6"/>
      </w:r>
      <w:r>
        <w:rPr>
          <w:rFonts w:ascii="Times New Roman" w:eastAsia="Times New Roman" w:hAnsi="Times New Roman"/>
        </w:rPr>
        <w:t>, Alperto, Ansicisi, Rodilando, Adelperto, Stefano, Dodo, Teudoni, Raidolfu, alius Stefanus, Guilleradus, Stefanus, Alfridi abocato, Leoprando, Poto, Morinco, Petrus, Deodatus, Ailxandrus, Ansiprandus, Cristianus et alii pluris. In istorum omnium cepit altergare et dicere Aldo, qui erat abocato de eidem Petroni presbiter et abati de parte suprascripto monasterio, abersus Eribrandus, filius Gospertu, et contra Petrus abocato suo: abemus ista cartula</w:t>
      </w:r>
      <w:r>
        <w:rPr>
          <w:rStyle w:val="Refdenotaalfinal"/>
          <w:rFonts w:ascii="Times New Roman" w:eastAsia="Times New Roman" w:hAnsi="Times New Roman"/>
        </w:rPr>
        <w:endnoteReference w:customMarkFollows="1" w:id="7"/>
        <w:t>a</w:t>
      </w:r>
      <w:r>
        <w:rPr>
          <w:rFonts w:ascii="Times New Roman" w:eastAsia="Times New Roman" w:hAnsi="Times New Roman"/>
        </w:rPr>
        <w:t xml:space="preserve">, quem Adelmi emiset de omne rebus suas de vico Familice, de mobile et inmobile, omnia et in omnibus in parte de suprascripto monasterio; volemus sapere, si tu nobis illa contendi. Tunc ipsi suprascripti iudici ipsa cartula legere fecerunt in sui presentjiis. Et ipsa cartula continebat, comodo Adelmi de vicu Familice </w:t>
      </w:r>
      <w:r>
        <w:rPr>
          <w:rFonts w:ascii="Times New Roman" w:eastAsia="Times New Roman" w:hAnsi="Times New Roman"/>
        </w:rPr>
        <w:sym w:font="Symbol" w:char="F0ED"/>
      </w:r>
      <w:r>
        <w:rPr>
          <w:rFonts w:ascii="Times New Roman" w:eastAsia="Times New Roman" w:hAnsi="Times New Roman"/>
        </w:rPr>
        <w:t>emi</w:t>
      </w:r>
      <w:r>
        <w:rPr>
          <w:rFonts w:ascii="Times New Roman" w:eastAsia="Times New Roman" w:hAnsi="Times New Roman"/>
        </w:rPr>
        <w:sym w:font="Symbol" w:char="F0FD"/>
      </w:r>
      <w:r>
        <w:rPr>
          <w:rFonts w:ascii="Times New Roman" w:eastAsia="Times New Roman" w:hAnsi="Times New Roman"/>
        </w:rPr>
        <w:t xml:space="preserve">emissiset omne rebus suis, mobile et inmobile, in integrum, et a pretjum recipatum, et publicu notariu scrista et testibus roboratam secundum legem. Tunc ipsi suprascripti iudici interrogaberunt ipse Eribrandum et Petrum abocato suo: quid dicitis de iste case et rebus de vico Familice, unde vobis iste Petrus presbiter et abate cum istu Aldo abocato suo ostende, si eam contenditis aut per carta, aut per testimonia aut per suscessione aut per qualibet argumentum ingenium? Tunc ipse suprascriptu Eribrandus cum Petrus abocato suo manifestabi et dixi: quia nec per cartulam nec per testimonia nec per suscessione nec per nullum argumentum nutu ingenium non </w:t>
      </w:r>
      <w:r>
        <w:rPr>
          <w:rFonts w:ascii="Times New Roman" w:eastAsia="Times New Roman" w:hAnsi="Times New Roman"/>
        </w:rPr>
        <w:sym w:font="Symbol" w:char="F0ED"/>
      </w:r>
      <w:r>
        <w:rPr>
          <w:rFonts w:ascii="Times New Roman" w:eastAsia="Times New Roman" w:hAnsi="Times New Roman"/>
        </w:rPr>
        <w:t>non</w:t>
      </w:r>
      <w:r>
        <w:rPr>
          <w:rFonts w:ascii="Times New Roman" w:eastAsia="Times New Roman" w:hAnsi="Times New Roman"/>
        </w:rPr>
        <w:sym w:font="Symbol" w:char="F0FD"/>
      </w:r>
      <w:r>
        <w:rPr>
          <w:rFonts w:ascii="Times New Roman" w:eastAsia="Times New Roman" w:hAnsi="Times New Roman"/>
        </w:rPr>
        <w:t xml:space="preserve"> abemus, per quem bobis Petroni presbiter et abati et Aldoni abocato tuo a parte de suprascripto monasterio contendere possamus ipsa suprascripta rebus, quem ista vestra kartula continet de Adilmi in bico Familice. Tunc ipsi suprascripti iudici taliter refutatjone et manifestatjione faciere audierunt in suis presentjis, faciente recte nobis conparuit esse, ita et iudicabimus, ut parte de ipsu suprascriptu monasteri aberem ipse case et rebus, sicut sua cartula continet, et parte Eribrando fuisse tacitus et contentus. Pro amputandi intentjione vel securirate [s]uprascripto monasteri per amunitjione de suprascripto gastaldiu et iudici Ermimpertum notarium et scabinum scribere amunuemus. Temporibus domno</w:t>
      </w:r>
      <w:r w:rsidR="00F54CA0">
        <w:rPr>
          <w:rFonts w:ascii="Times New Roman" w:eastAsia="Times New Roman" w:hAnsi="Times New Roman"/>
        </w:rPr>
        <w:t xml:space="preserve"> nostro</w:t>
      </w:r>
      <w:r>
        <w:rPr>
          <w:rFonts w:ascii="Times New Roman" w:eastAsia="Times New Roman" w:hAnsi="Times New Roman"/>
        </w:rPr>
        <w:t xml:space="preserve"> Karulu imperatore sedem anno sesto, adque domno nostro Stefano summo pontifici et unibersali pape sedem anno primo, mense Iulius, indictione quarta; + Ego Stefanus episcopus ibi fui.</w:t>
      </w:r>
    </w:p>
    <w:p w14:paraId="026DD933" w14:textId="77777777" w:rsidR="00A8395B" w:rsidRDefault="00A8395B" w:rsidP="00A839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lastRenderedPageBreak/>
        <w:t>+ Ego Leuprandu gastaldio ibi fui. Ego Sasso scabinu ibi fui.</w:t>
      </w:r>
    </w:p>
    <w:p w14:paraId="4B323DF0" w14:textId="77777777" w:rsidR="00A8395B" w:rsidRDefault="00A8395B" w:rsidP="00A839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Ego Petru scabinu ibi fui. + Ego Adolbertu ibi fui. + Ego Raidolfu ibi fui.</w:t>
      </w:r>
    </w:p>
    <w:p w14:paraId="617EF3CF" w14:textId="77777777" w:rsidR="00A8395B" w:rsidRDefault="00A8395B" w:rsidP="00A839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Signum + manus Domnulo de Faucla ibi fui. Signum + manus Petro et Prandoni ibi fui. Signum + manus Alfridi ibi fui. Signum + manus Cristiano ibi fui.</w:t>
      </w:r>
    </w:p>
    <w:p w14:paraId="5E5C31F3" w14:textId="77777777" w:rsidR="00A8395B" w:rsidRDefault="00A8395B" w:rsidP="00A839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rPr>
      </w:pPr>
      <w:r>
        <w:rPr>
          <w:rFonts w:ascii="Times New Roman" w:eastAsia="Times New Roman" w:hAnsi="Times New Roman"/>
        </w:rPr>
        <w:t>[Signum] + manus Guillerado et Stefano ibi fui.</w:t>
      </w:r>
    </w:p>
    <w:p w14:paraId="11F52ABF"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D037C7" w14:textId="77777777" w:rsidR="00A8395B" w:rsidRDefault="00A8395B" w:rsidP="00A8395B">
      <w:r>
        <w:separator/>
      </w:r>
    </w:p>
  </w:endnote>
  <w:endnote w:type="continuationSeparator" w:id="0">
    <w:p w14:paraId="1743DAA5" w14:textId="77777777" w:rsidR="00A8395B" w:rsidRDefault="00A8395B" w:rsidP="00A8395B">
      <w:r>
        <w:continuationSeparator/>
      </w:r>
    </w:p>
  </w:endnote>
  <w:endnote w:id="1">
    <w:p w14:paraId="571C0271" w14:textId="1428C66B" w:rsidR="00A8395B" w:rsidRPr="00F66F69" w:rsidRDefault="00A8395B" w:rsidP="00F66F69">
      <w:pPr>
        <w:pStyle w:val="Textonotaalfinal"/>
        <w:jc w:val="both"/>
        <w:rPr>
          <w:lang w:val="es-ES_tradnl"/>
        </w:rPr>
      </w:pPr>
      <w:r w:rsidRPr="00975700">
        <w:rPr>
          <w:rStyle w:val="Refdenotaalfinal"/>
          <w:rFonts w:ascii="Times New Roman" w:hAnsi="Times New Roman"/>
          <w:sz w:val="20"/>
        </w:rPr>
        <w:endnoteRef/>
      </w:r>
      <w:r w:rsidRPr="00975700">
        <w:rPr>
          <w:rFonts w:ascii="Times New Roman" w:hAnsi="Times New Roman"/>
          <w:sz w:val="20"/>
        </w:rPr>
        <w:t xml:space="preserve"> San Salvatore al Monte A</w:t>
      </w:r>
      <w:r w:rsidR="00E23FCF">
        <w:rPr>
          <w:rFonts w:ascii="Times New Roman" w:hAnsi="Times New Roman"/>
          <w:sz w:val="20"/>
        </w:rPr>
        <w:t>miata</w:t>
      </w:r>
      <w:r w:rsidR="00E23FCF" w:rsidRPr="00540EAD">
        <w:rPr>
          <w:rFonts w:ascii="Times New Roman" w:hAnsi="Times New Roman"/>
          <w:sz w:val="20"/>
        </w:rPr>
        <w:t>, Kurze 1989b, pp</w:t>
      </w:r>
      <w:r w:rsidR="00540EAD" w:rsidRPr="00540EAD">
        <w:rPr>
          <w:rFonts w:ascii="Times New Roman" w:hAnsi="Times New Roman"/>
          <w:sz w:val="20"/>
        </w:rPr>
        <w:t>. 357-374;</w:t>
      </w:r>
      <w:r w:rsidR="00EC2393" w:rsidRPr="00540EAD">
        <w:rPr>
          <w:rFonts w:ascii="Times New Roman" w:hAnsi="Times New Roman"/>
          <w:sz w:val="20"/>
        </w:rPr>
        <w:t xml:space="preserve"> </w:t>
      </w:r>
      <w:r w:rsidR="00EC2393" w:rsidRPr="00540EAD">
        <w:rPr>
          <w:rFonts w:ascii="Times New Roman" w:eastAsia="Times New Roman" w:hAnsi="Times New Roman"/>
          <w:sz w:val="20"/>
        </w:rPr>
        <w:t>Ascheri – Kurze 1989</w:t>
      </w:r>
      <w:r w:rsidR="00540EAD" w:rsidRPr="00540EAD">
        <w:rPr>
          <w:rFonts w:ascii="Times New Roman" w:eastAsia="Times New Roman" w:hAnsi="Times New Roman"/>
          <w:sz w:val="20"/>
        </w:rPr>
        <w:t xml:space="preserve"> </w:t>
      </w:r>
      <w:r w:rsidR="00540EAD" w:rsidRPr="00540EAD">
        <w:rPr>
          <w:rFonts w:ascii="Times New Roman" w:hAnsi="Times New Roman"/>
          <w:sz w:val="20"/>
        </w:rPr>
        <w:t>e più in generale Marrocchi 2014.</w:t>
      </w:r>
      <w:r w:rsidR="00F66F69">
        <w:rPr>
          <w:rFonts w:ascii="Times New Roman" w:hAnsi="Times New Roman"/>
          <w:sz w:val="20"/>
        </w:rPr>
        <w:t xml:space="preserve"> </w:t>
      </w:r>
      <w:r w:rsidR="00F66F69" w:rsidRPr="00F66F69">
        <w:rPr>
          <w:rFonts w:ascii="Times New Roman" w:hAnsi="Times New Roman"/>
          <w:sz w:val="20"/>
        </w:rPr>
        <w:t xml:space="preserve">Viene citato anche nella seguente documentazione giudiziaria: </w:t>
      </w:r>
      <w:r w:rsidR="00A94CEA" w:rsidRPr="00A94CEA">
        <w:rPr>
          <w:rFonts w:ascii="Times New Roman" w:hAnsi="Times New Roman"/>
          <w:i/>
          <w:sz w:val="20"/>
        </w:rPr>
        <w:t>ChLA</w:t>
      </w:r>
      <w:r w:rsidR="00A94CEA" w:rsidRPr="00A94CEA">
        <w:rPr>
          <w:rFonts w:ascii="Times New Roman" w:hAnsi="Times New Roman"/>
          <w:sz w:val="20"/>
          <w:vertAlign w:val="superscript"/>
        </w:rPr>
        <w:t>2</w:t>
      </w:r>
      <w:r w:rsidR="00A94CEA">
        <w:rPr>
          <w:rFonts w:ascii="Times New Roman" w:hAnsi="Times New Roman"/>
          <w:sz w:val="20"/>
        </w:rPr>
        <w:t xml:space="preserve">, </w:t>
      </w:r>
      <w:r w:rsidR="00F66F69" w:rsidRPr="00F66F69">
        <w:rPr>
          <w:rFonts w:ascii="Times New Roman" w:hAnsi="Times New Roman"/>
          <w:sz w:val="20"/>
        </w:rPr>
        <w:t xml:space="preserve">LXI, n. 37 (novembre 822); </w:t>
      </w:r>
      <w:r w:rsidR="00A94CEA" w:rsidRPr="00A94CEA">
        <w:rPr>
          <w:rFonts w:ascii="Times New Roman" w:hAnsi="Times New Roman"/>
          <w:i/>
          <w:sz w:val="20"/>
        </w:rPr>
        <w:t>ChLA</w:t>
      </w:r>
      <w:r w:rsidR="00A94CEA" w:rsidRPr="00A94CEA">
        <w:rPr>
          <w:rFonts w:ascii="Times New Roman" w:hAnsi="Times New Roman"/>
          <w:sz w:val="20"/>
          <w:vertAlign w:val="superscript"/>
        </w:rPr>
        <w:t>2</w:t>
      </w:r>
      <w:r w:rsidR="00F66F69" w:rsidRPr="00F66F69">
        <w:rPr>
          <w:rFonts w:ascii="Times New Roman" w:eastAsia="Times New Roman" w:hAnsi="Times New Roman"/>
          <w:sz w:val="20"/>
        </w:rPr>
        <w:t xml:space="preserve">, LXII, n. 12 (maggio 828); </w:t>
      </w:r>
      <w:r w:rsidR="00F66F69" w:rsidRPr="00F66F69">
        <w:rPr>
          <w:rFonts w:ascii="Times New Roman" w:hAnsi="Times New Roman"/>
          <w:sz w:val="20"/>
        </w:rPr>
        <w:t xml:space="preserve">CDA, n. 180 (903 ottobre 21); </w:t>
      </w:r>
      <w:r w:rsidR="00F66F69" w:rsidRPr="00F66F69">
        <w:rPr>
          <w:rFonts w:ascii="Times New Roman" w:eastAsia="Times New Roman" w:hAnsi="Times New Roman"/>
          <w:sz w:val="20"/>
        </w:rPr>
        <w:t xml:space="preserve">CDA, II, n. 215, (ante 988); </w:t>
      </w:r>
      <w:r w:rsidR="00F66F69" w:rsidRPr="00F66F69">
        <w:rPr>
          <w:rFonts w:ascii="Times New Roman" w:hAnsi="Times New Roman"/>
          <w:sz w:val="20"/>
        </w:rPr>
        <w:t>CDA, II, n. 207 (luglio 991) e CDA, II, n. 207 (luglio 991)</w:t>
      </w:r>
      <w:r w:rsidR="00F66F69" w:rsidRPr="00F66F69">
        <w:rPr>
          <w:rFonts w:ascii="Times New Roman" w:eastAsia="Times New Roman" w:hAnsi="Times New Roman"/>
          <w:sz w:val="20"/>
        </w:rPr>
        <w:t>.</w:t>
      </w:r>
    </w:p>
  </w:endnote>
  <w:endnote w:id="2">
    <w:p w14:paraId="6896A08F" w14:textId="616FA1A7" w:rsidR="00A8395B" w:rsidRPr="003F172A" w:rsidRDefault="00A8395B" w:rsidP="00571B19">
      <w:pPr>
        <w:pStyle w:val="Textonotaalfinal"/>
        <w:jc w:val="both"/>
        <w:rPr>
          <w:rFonts w:ascii="Times New Roman" w:hAnsi="Times New Roman"/>
          <w:sz w:val="20"/>
        </w:rPr>
      </w:pPr>
      <w:r w:rsidRPr="003F172A">
        <w:rPr>
          <w:rStyle w:val="Refdenotaalfinal"/>
          <w:rFonts w:ascii="Times New Roman" w:hAnsi="Times New Roman"/>
          <w:sz w:val="20"/>
        </w:rPr>
        <w:endnoteRef/>
      </w:r>
      <w:r w:rsidRPr="003F172A">
        <w:rPr>
          <w:rFonts w:ascii="Times New Roman" w:hAnsi="Times New Roman"/>
          <w:sz w:val="20"/>
        </w:rPr>
        <w:t xml:space="preserve"> Sovana, comune di Sorano (Grosseto)</w:t>
      </w:r>
      <w:r w:rsidR="000A536B" w:rsidRPr="003F172A">
        <w:rPr>
          <w:rFonts w:ascii="Times New Roman" w:hAnsi="Times New Roman"/>
          <w:sz w:val="20"/>
        </w:rPr>
        <w:t>, Tabacc</w:t>
      </w:r>
      <w:r w:rsidR="00454B53" w:rsidRPr="003F172A">
        <w:rPr>
          <w:rFonts w:ascii="Times New Roman" w:hAnsi="Times New Roman"/>
          <w:sz w:val="20"/>
        </w:rPr>
        <w:t>o</w:t>
      </w:r>
      <w:r w:rsidR="000A536B" w:rsidRPr="003F172A">
        <w:rPr>
          <w:rFonts w:ascii="Times New Roman" w:hAnsi="Times New Roman"/>
          <w:sz w:val="20"/>
        </w:rPr>
        <w:t xml:space="preserve"> 1989, pp. 1-17.</w:t>
      </w:r>
    </w:p>
  </w:endnote>
  <w:endnote w:id="3">
    <w:p w14:paraId="759A8349" w14:textId="6E8758EE" w:rsidR="00A8395B" w:rsidRPr="00975700" w:rsidRDefault="00A8395B" w:rsidP="00571B19">
      <w:pPr>
        <w:pStyle w:val="Textonotaalfinal"/>
        <w:jc w:val="both"/>
        <w:rPr>
          <w:rFonts w:ascii="Times New Roman" w:hAnsi="Times New Roman"/>
          <w:sz w:val="20"/>
        </w:rPr>
      </w:pPr>
      <w:r w:rsidRPr="003F172A">
        <w:rPr>
          <w:rStyle w:val="Refdenotaalfinal"/>
          <w:rFonts w:ascii="Times New Roman" w:hAnsi="Times New Roman"/>
          <w:sz w:val="20"/>
        </w:rPr>
        <w:endnoteRef/>
      </w:r>
      <w:r w:rsidRPr="003F172A">
        <w:rPr>
          <w:rFonts w:ascii="Times New Roman" w:hAnsi="Times New Roman"/>
          <w:sz w:val="20"/>
        </w:rPr>
        <w:t xml:space="preserve"> Triana di Santa Fiora, nella valle dell’Albegna (Repetti, I, 598).</w:t>
      </w:r>
    </w:p>
  </w:endnote>
  <w:endnote w:id="4">
    <w:p w14:paraId="67F19BFB" w14:textId="74E93DC3" w:rsidR="00571B19" w:rsidRPr="00571B19" w:rsidRDefault="00571B19" w:rsidP="00571B19">
      <w:pPr>
        <w:pStyle w:val="Textonotaalfinal"/>
        <w:jc w:val="both"/>
        <w:rPr>
          <w:rFonts w:ascii="Times New Roman" w:hAnsi="Times New Roman"/>
          <w:sz w:val="20"/>
          <w:lang w:val="es-ES_tradnl"/>
        </w:rPr>
      </w:pPr>
      <w:r w:rsidRPr="00571B19">
        <w:rPr>
          <w:rStyle w:val="Refdenotaalfinal"/>
          <w:rFonts w:ascii="Times New Roman" w:hAnsi="Times New Roman"/>
          <w:sz w:val="20"/>
        </w:rPr>
        <w:endnoteRef/>
      </w:r>
      <w:r w:rsidRPr="00571B19">
        <w:rPr>
          <w:rFonts w:ascii="Times New Roman" w:hAnsi="Times New Roman"/>
          <w:sz w:val="20"/>
        </w:rPr>
        <w:t xml:space="preserve"> </w:t>
      </w:r>
      <w:r w:rsidRPr="00571B19">
        <w:rPr>
          <w:rFonts w:ascii="Times New Roman" w:hAnsi="Times New Roman"/>
          <w:sz w:val="20"/>
          <w:lang w:val="es-ES_tradnl"/>
        </w:rPr>
        <w:t>Collavini 1998, p. 52.</w:t>
      </w:r>
    </w:p>
  </w:endnote>
  <w:endnote w:id="5">
    <w:p w14:paraId="7AF87A34" w14:textId="627C9627" w:rsidR="0054440C" w:rsidRPr="0054440C" w:rsidRDefault="0054440C" w:rsidP="00CF5C76">
      <w:pPr>
        <w:pStyle w:val="Textonotaalfinal"/>
        <w:jc w:val="both"/>
        <w:rPr>
          <w:rFonts w:ascii="Times New Roman" w:hAnsi="Times New Roman"/>
          <w:sz w:val="20"/>
          <w:lang w:val="es-ES_tradnl"/>
        </w:rPr>
      </w:pPr>
      <w:r w:rsidRPr="0054440C">
        <w:rPr>
          <w:rStyle w:val="Refdenotaalfinal"/>
          <w:rFonts w:ascii="Times New Roman" w:hAnsi="Times New Roman"/>
          <w:sz w:val="20"/>
        </w:rPr>
        <w:endnoteRef/>
      </w:r>
      <w:r w:rsidRPr="0054440C">
        <w:rPr>
          <w:rFonts w:ascii="Times New Roman" w:hAnsi="Times New Roman"/>
          <w:sz w:val="20"/>
        </w:rPr>
        <w:t xml:space="preserve"> </w:t>
      </w:r>
      <w:r w:rsidRPr="0054440C">
        <w:rPr>
          <w:rFonts w:ascii="Times New Roman" w:hAnsi="Times New Roman"/>
          <w:sz w:val="20"/>
          <w:lang w:val="es-ES_tradnl"/>
        </w:rPr>
        <w:t>Bougard 1995, p. 367.</w:t>
      </w:r>
    </w:p>
  </w:endnote>
  <w:endnote w:id="6">
    <w:p w14:paraId="3C51DDDB" w14:textId="7897ED76" w:rsidR="00613109" w:rsidRPr="00975700" w:rsidRDefault="00613109" w:rsidP="00571B19">
      <w:pPr>
        <w:pStyle w:val="Textonotaalfinal"/>
        <w:jc w:val="both"/>
        <w:rPr>
          <w:rFonts w:ascii="Times New Roman" w:hAnsi="Times New Roman"/>
          <w:sz w:val="20"/>
          <w:lang w:val="es-ES_tradnl"/>
        </w:rPr>
      </w:pPr>
      <w:r w:rsidRPr="00975700">
        <w:rPr>
          <w:rStyle w:val="Refdenotaalfinal"/>
          <w:rFonts w:ascii="Times New Roman" w:hAnsi="Times New Roman"/>
          <w:sz w:val="20"/>
        </w:rPr>
        <w:endnoteRef/>
      </w:r>
      <w:r w:rsidRPr="00975700">
        <w:rPr>
          <w:rFonts w:ascii="Times New Roman" w:hAnsi="Times New Roman"/>
          <w:sz w:val="20"/>
        </w:rPr>
        <w:t xml:space="preserve"> </w:t>
      </w:r>
      <w:r w:rsidRPr="00975700">
        <w:rPr>
          <w:rFonts w:ascii="Times New Roman" w:hAnsi="Times New Roman"/>
          <w:sz w:val="20"/>
          <w:lang w:val="es-ES_tradnl"/>
        </w:rPr>
        <w:t>Civale 2008, p. 24.</w:t>
      </w:r>
    </w:p>
  </w:endnote>
  <w:endnote w:id="7">
    <w:p w14:paraId="43AB7298" w14:textId="77777777" w:rsidR="00A8395B" w:rsidRDefault="00A8395B" w:rsidP="00571B19">
      <w:pPr>
        <w:pStyle w:val="Textonotaalfinal"/>
        <w:jc w:val="both"/>
      </w:pPr>
      <w:r w:rsidRPr="00975700">
        <w:rPr>
          <w:rStyle w:val="Refdenotaalfinal"/>
          <w:rFonts w:ascii="Times New Roman" w:hAnsi="Times New Roman"/>
          <w:sz w:val="20"/>
        </w:rPr>
        <w:t>a</w:t>
      </w:r>
      <w:r w:rsidRPr="00975700">
        <w:rPr>
          <w:rFonts w:ascii="Times New Roman" w:hAnsi="Times New Roman"/>
          <w:sz w:val="20"/>
        </w:rPr>
        <w:t xml:space="preserve"> Si desidera.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59158" w14:textId="77777777" w:rsidR="00A8395B" w:rsidRDefault="00A8395B" w:rsidP="00A8395B">
      <w:r>
        <w:separator/>
      </w:r>
    </w:p>
  </w:footnote>
  <w:footnote w:type="continuationSeparator" w:id="0">
    <w:p w14:paraId="11032689" w14:textId="77777777" w:rsidR="00A8395B" w:rsidRDefault="00A8395B" w:rsidP="00A839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95B"/>
    <w:rsid w:val="0007313F"/>
    <w:rsid w:val="00084859"/>
    <w:rsid w:val="000A536B"/>
    <w:rsid w:val="002352D5"/>
    <w:rsid w:val="002A55EB"/>
    <w:rsid w:val="003607B8"/>
    <w:rsid w:val="00393B68"/>
    <w:rsid w:val="003D1B3D"/>
    <w:rsid w:val="003F172A"/>
    <w:rsid w:val="00443C11"/>
    <w:rsid w:val="00454B53"/>
    <w:rsid w:val="00540EAD"/>
    <w:rsid w:val="00542779"/>
    <w:rsid w:val="0054440C"/>
    <w:rsid w:val="00571B19"/>
    <w:rsid w:val="00613109"/>
    <w:rsid w:val="006271E0"/>
    <w:rsid w:val="00627882"/>
    <w:rsid w:val="00657862"/>
    <w:rsid w:val="007C6864"/>
    <w:rsid w:val="008A4CF8"/>
    <w:rsid w:val="009014F6"/>
    <w:rsid w:val="00975700"/>
    <w:rsid w:val="009926BF"/>
    <w:rsid w:val="00A8395B"/>
    <w:rsid w:val="00A94CEA"/>
    <w:rsid w:val="00A95F9E"/>
    <w:rsid w:val="00AA2C5C"/>
    <w:rsid w:val="00B66791"/>
    <w:rsid w:val="00B67475"/>
    <w:rsid w:val="00CF5C76"/>
    <w:rsid w:val="00D55992"/>
    <w:rsid w:val="00D92D6C"/>
    <w:rsid w:val="00DF2713"/>
    <w:rsid w:val="00E11DF0"/>
    <w:rsid w:val="00E23FCF"/>
    <w:rsid w:val="00E52C93"/>
    <w:rsid w:val="00EA2055"/>
    <w:rsid w:val="00EC2393"/>
    <w:rsid w:val="00F54CA0"/>
    <w:rsid w:val="00F65ACD"/>
    <w:rsid w:val="00F66F69"/>
    <w:rsid w:val="00F97FF6"/>
    <w:rsid w:val="00FB02E2"/>
    <w:rsid w:val="00FF52F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407A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95B"/>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rsid w:val="00A8395B"/>
  </w:style>
  <w:style w:type="character" w:customStyle="1" w:styleId="TextonotaalfinalCar">
    <w:name w:val="Texto nota al final Car"/>
    <w:basedOn w:val="Fuentedeprrafopredeter"/>
    <w:link w:val="Textonotaalfinal"/>
    <w:rsid w:val="00A8395B"/>
    <w:rPr>
      <w:rFonts w:ascii="Times" w:eastAsia="Times" w:hAnsi="Times" w:cs="Times New Roman"/>
      <w:noProof/>
      <w:szCs w:val="20"/>
    </w:rPr>
  </w:style>
  <w:style w:type="character" w:styleId="Refdenotaalfinal">
    <w:name w:val="endnote reference"/>
    <w:basedOn w:val="Fuentedeprrafopredeter"/>
    <w:rsid w:val="00A8395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95B"/>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rsid w:val="00A8395B"/>
  </w:style>
  <w:style w:type="character" w:customStyle="1" w:styleId="TextonotaalfinalCar">
    <w:name w:val="Texto nota al final Car"/>
    <w:basedOn w:val="Fuentedeprrafopredeter"/>
    <w:link w:val="Textonotaalfinal"/>
    <w:rsid w:val="00A8395B"/>
    <w:rPr>
      <w:rFonts w:ascii="Times" w:eastAsia="Times" w:hAnsi="Times" w:cs="Times New Roman"/>
      <w:noProof/>
      <w:szCs w:val="20"/>
    </w:rPr>
  </w:style>
  <w:style w:type="character" w:styleId="Refdenotaalfinal">
    <w:name w:val="endnote reference"/>
    <w:basedOn w:val="Fuentedeprrafopredeter"/>
    <w:rsid w:val="00A839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613</Words>
  <Characters>3374</Characters>
  <Application>Microsoft Macintosh Word</Application>
  <DocSecurity>0</DocSecurity>
  <Lines>28</Lines>
  <Paragraphs>7</Paragraphs>
  <ScaleCrop>false</ScaleCrop>
  <Company>casita</Company>
  <LinksUpToDate>false</LinksUpToDate>
  <CharactersWithSpaces>3980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49</cp:revision>
  <dcterms:created xsi:type="dcterms:W3CDTF">2015-10-12T12:02:00Z</dcterms:created>
  <dcterms:modified xsi:type="dcterms:W3CDTF">2015-12-22T11:07:00Z</dcterms:modified>
</cp:coreProperties>
</file>