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FA481" w14:textId="77777777" w:rsidR="00E64D50" w:rsidRPr="00B93050" w:rsidRDefault="00E64D50" w:rsidP="00A576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>9</w:t>
      </w:r>
    </w:p>
    <w:p w14:paraId="5506AA5A" w14:textId="77777777" w:rsidR="00E64D50" w:rsidRPr="00B93050" w:rsidRDefault="00E64D50" w:rsidP="00A576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BC20F17" w14:textId="77777777" w:rsidR="00E64D50" w:rsidRPr="00B93050" w:rsidRDefault="002E2643" w:rsidP="00A5761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>928 agosto 1, Verona</w:t>
      </w:r>
    </w:p>
    <w:p w14:paraId="5EC9E1BC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E5D739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7E44BA" w14:textId="6898D1EC" w:rsidR="00E64D50" w:rsidRPr="00B93050" w:rsidRDefault="00D86F19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Not</w:t>
      </w:r>
      <w:r w:rsidR="001D002E">
        <w:rPr>
          <w:rFonts w:ascii="Times New Roman" w:hAnsi="Times New Roman" w:cs="Times New Roman"/>
          <w:sz w:val="24"/>
          <w:szCs w:val="24"/>
        </w:rPr>
        <w:t>e</w:t>
      </w:r>
      <w:r w:rsidR="00BF76A4" w:rsidRPr="00B93050">
        <w:rPr>
          <w:rFonts w:ascii="Times New Roman" w:hAnsi="Times New Roman" w:cs="Times New Roman"/>
          <w:sz w:val="24"/>
          <w:szCs w:val="24"/>
        </w:rPr>
        <w:t>kerius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>, vescov</w:t>
      </w:r>
      <w:r w:rsidR="00BF76A4" w:rsidRPr="00B93050">
        <w:rPr>
          <w:rFonts w:ascii="Times New Roman" w:hAnsi="Times New Roman" w:cs="Times New Roman"/>
          <w:sz w:val="24"/>
          <w:szCs w:val="24"/>
        </w:rPr>
        <w:t xml:space="preserve">o di Verona e figlio di </w:t>
      </w:r>
      <w:proofErr w:type="spellStart"/>
      <w:r w:rsidR="00BF76A4" w:rsidRPr="00B93050">
        <w:rPr>
          <w:rFonts w:ascii="Times New Roman" w:hAnsi="Times New Roman" w:cs="Times New Roman"/>
          <w:sz w:val="24"/>
          <w:szCs w:val="24"/>
        </w:rPr>
        <w:t>Adelmarus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 xml:space="preserve"> di origine longobarda, dona al monastero di San Zaccaria, sito nelle </w:t>
      </w:r>
      <w:proofErr w:type="spellStart"/>
      <w:r w:rsidR="00E64D50" w:rsidRPr="00B93050">
        <w:rPr>
          <w:rFonts w:ascii="Times New Roman" w:hAnsi="Times New Roman" w:cs="Times New Roman"/>
          <w:sz w:val="24"/>
          <w:szCs w:val="24"/>
        </w:rPr>
        <w:t>Venezie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>, per la salvezza della su</w:t>
      </w:r>
      <w:r w:rsidR="00BF76A4" w:rsidRPr="00B93050">
        <w:rPr>
          <w:rFonts w:ascii="Times New Roman" w:hAnsi="Times New Roman" w:cs="Times New Roman"/>
          <w:sz w:val="24"/>
          <w:szCs w:val="24"/>
        </w:rPr>
        <w:t xml:space="preserve">a anima e del defunto </w:t>
      </w:r>
      <w:proofErr w:type="spellStart"/>
      <w:r w:rsidR="00BF76A4" w:rsidRPr="00B93050">
        <w:rPr>
          <w:rFonts w:ascii="Times New Roman" w:hAnsi="Times New Roman" w:cs="Times New Roman"/>
          <w:sz w:val="24"/>
          <w:szCs w:val="24"/>
        </w:rPr>
        <w:t>Ingelfredus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 xml:space="preserve">, conte &lt;di Verona&gt;, le case e tutti i beni, già del suddetto conte e ora di sua proprietà, poste nel comitato di Monselice, ovvero nella corte Petriolo, nella corte </w:t>
      </w:r>
      <w:proofErr w:type="spellStart"/>
      <w:r w:rsidR="00E64D50" w:rsidRPr="00B93050">
        <w:rPr>
          <w:rFonts w:ascii="Times New Roman" w:hAnsi="Times New Roman" w:cs="Times New Roman"/>
          <w:sz w:val="24"/>
          <w:szCs w:val="24"/>
        </w:rPr>
        <w:t>Proino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 xml:space="preserve">, nella corte </w:t>
      </w:r>
      <w:proofErr w:type="spellStart"/>
      <w:r w:rsidR="00E64D50" w:rsidRPr="00B93050">
        <w:rPr>
          <w:rFonts w:ascii="Times New Roman" w:hAnsi="Times New Roman" w:cs="Times New Roman"/>
          <w:sz w:val="24"/>
          <w:szCs w:val="24"/>
        </w:rPr>
        <w:t>Vereldi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 xml:space="preserve"> e in quella </w:t>
      </w:r>
      <w:proofErr w:type="spellStart"/>
      <w:r w:rsidR="00E64D50" w:rsidRPr="00B93050">
        <w:rPr>
          <w:rFonts w:ascii="Times New Roman" w:hAnsi="Times New Roman" w:cs="Times New Roman"/>
          <w:sz w:val="24"/>
          <w:szCs w:val="24"/>
        </w:rPr>
        <w:t>Zezoni</w:t>
      </w:r>
      <w:proofErr w:type="spellEnd"/>
      <w:r w:rsidR="00E64D50" w:rsidRPr="00B93050">
        <w:rPr>
          <w:rFonts w:ascii="Times New Roman" w:hAnsi="Times New Roman" w:cs="Times New Roman"/>
          <w:sz w:val="24"/>
          <w:szCs w:val="24"/>
        </w:rPr>
        <w:t>, riservandosi il diritto di usufrutto finché sarà in vita.</w:t>
      </w:r>
    </w:p>
    <w:p w14:paraId="2C1F750E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DA70A1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>Copia autentica del XII secolo da originale oggi perduta già in Venezia, Archivio di San Zaccaria.</w:t>
      </w:r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FA276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A857C4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>CE II. 34</w:t>
      </w:r>
    </w:p>
    <w:p w14:paraId="1D3BDE4F" w14:textId="77777777" w:rsidR="00E64D50" w:rsidRPr="00B93050" w:rsidRDefault="00E64D50" w:rsidP="00A5761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>Edizione: Fainelli 1963.</w:t>
      </w:r>
    </w:p>
    <w:p w14:paraId="1CCC49F4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3DD388" w14:textId="77777777" w:rsidR="00E64D50" w:rsidRPr="00B93050" w:rsidRDefault="00E64D50" w:rsidP="00A576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t xml:space="preserve">In nomine Domini nostri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Ihesu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Regnante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domno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nostro Ugo rege hic in Italia anno primo sub die primo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kalen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dae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] augusti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feliciter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Monasterium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Zacharie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prophete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sito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Venetias</w:t>
      </w:r>
      <w:proofErr w:type="spellEnd"/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ubi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multas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res 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bonis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hominibus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delegate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ego in Dei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omnipotentis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nomine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Notekerius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venerabilis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sancte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Veronensis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ecclesie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bone pie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recordationis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Adelmari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Longobardorum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genere</w:t>
      </w:r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B93050">
        <w:rPr>
          <w:rFonts w:ascii="Times New Roman" w:hAnsi="Times New Roman" w:cs="Times New Roman"/>
          <w:sz w:val="24"/>
          <w:szCs w:val="24"/>
        </w:rPr>
        <w:t xml:space="preserve"> do dono cedo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trado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offero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remedio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anime mee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bone memorie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Ingelfredo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comes</w:t>
      </w:r>
      <w:proofErr w:type="spellEnd"/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monasterio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Zacharie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prophete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abbatissas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abbatissas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perpetuum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, id est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integrum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omnibus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cunctis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casis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rebus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illis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iuris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proprietatis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mee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possidere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visus sum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fuerunt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iuris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bone memorie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Ingelfredi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comes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sicut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eo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possessum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est ut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defensatum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fuit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a me modo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possessum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defensatum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est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positi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ipsos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casis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rebus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illis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comitatu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Montesilicano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ceteras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locas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Id est primo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curte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Petriolo,</w:t>
      </w:r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secunda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vero loco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curte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Proino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tercio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vero loco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curte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Vereldi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, quarto loco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curte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Zezoni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ipsas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suprascriptis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curtis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casis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>.</w:t>
      </w:r>
      <w:r w:rsidRPr="00B930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6"/>
      </w:r>
      <w:r w:rsidRPr="00B93050">
        <w:rPr>
          <w:rFonts w:ascii="Times New Roman" w:hAnsi="Times New Roman" w:cs="Times New Roman"/>
          <w:sz w:val="24"/>
          <w:szCs w:val="24"/>
        </w:rPr>
        <w:t xml:space="preserve"> Ea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ratione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ut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dum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suprascriptus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Notekerius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venerabilis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hoc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seculo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Deus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vitam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consenserit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omnia in mea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reservo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potestate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tantum sub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usufructuario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nomine ad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habendum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diebus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vire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mee.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Acto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civitate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Verona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feliciter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+ Ego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Notekerius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venerabilis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hac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cartula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offersionis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a me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facta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mano mea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manibus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Dominico et Petro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Gariberto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romana vivere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visu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sum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Lupertus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Adelbertus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Bertaldo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Foriule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Adelbertus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paginam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offersionis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postradita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et roboravi. Ego Odo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Tarvisine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civitatis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hoc ex autentico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sumptum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nichil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addens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minuens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050">
        <w:rPr>
          <w:rFonts w:ascii="Times New Roman" w:hAnsi="Times New Roman" w:cs="Times New Roman"/>
          <w:sz w:val="24"/>
          <w:szCs w:val="24"/>
        </w:rPr>
        <w:t>rescripsi</w:t>
      </w:r>
      <w:proofErr w:type="spellEnd"/>
      <w:r w:rsidRPr="00B930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E8E398" w14:textId="77777777" w:rsidR="00B64497" w:rsidRPr="00B93050" w:rsidRDefault="00B64497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701A3B" w14:textId="77777777" w:rsidR="00E64D50" w:rsidRPr="00B93050" w:rsidRDefault="00E64D50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AB2560" w14:textId="77777777" w:rsidR="00E64D50" w:rsidRPr="00B93050" w:rsidRDefault="00E64D50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C5827A" w14:textId="77777777" w:rsidR="00E64D50" w:rsidRPr="00B93050" w:rsidRDefault="00E64D50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2B81C6" w14:textId="77777777" w:rsidR="00E64D50" w:rsidRPr="00B93050" w:rsidRDefault="00E64D50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1E61B8" w14:textId="77777777" w:rsidR="00A57614" w:rsidRPr="00B93050" w:rsidRDefault="00A57614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97B30D" w14:textId="77777777" w:rsidR="00A57614" w:rsidRPr="00B93050" w:rsidRDefault="00A57614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BCC014" w14:textId="77777777" w:rsidR="00A57614" w:rsidRPr="00B93050" w:rsidRDefault="00A57614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24FEAE" w14:textId="77777777" w:rsidR="00D86F19" w:rsidRDefault="00D86F19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A0C1AE" w14:textId="77777777" w:rsidR="00E64D50" w:rsidRPr="00B93050" w:rsidRDefault="00E64D50" w:rsidP="00A576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050">
        <w:rPr>
          <w:rFonts w:ascii="Times New Roman" w:hAnsi="Times New Roman" w:cs="Times New Roman"/>
          <w:sz w:val="24"/>
          <w:szCs w:val="24"/>
        </w:rPr>
        <w:lastRenderedPageBreak/>
        <w:t>NOTE STORICHE</w:t>
      </w:r>
    </w:p>
    <w:sectPr w:rsidR="00E64D50" w:rsidRPr="00B93050" w:rsidSect="005C6C6F"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434C4" w14:textId="77777777" w:rsidR="00AD3DE0" w:rsidRDefault="00AD3DE0" w:rsidP="00E64D50">
      <w:pPr>
        <w:spacing w:after="0" w:line="240" w:lineRule="auto"/>
      </w:pPr>
      <w:r>
        <w:separator/>
      </w:r>
    </w:p>
  </w:endnote>
  <w:endnote w:type="continuationSeparator" w:id="0">
    <w:p w14:paraId="4436156B" w14:textId="77777777" w:rsidR="00AD3DE0" w:rsidRDefault="00AD3DE0" w:rsidP="00E64D50">
      <w:pPr>
        <w:spacing w:after="0" w:line="240" w:lineRule="auto"/>
      </w:pPr>
      <w:r>
        <w:continuationSeparator/>
      </w:r>
    </w:p>
  </w:endnote>
  <w:endnote w:id="1">
    <w:p w14:paraId="36CDA2C8" w14:textId="3D3C5518" w:rsidR="00AD3DE0" w:rsidRPr="00C860DF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860DF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860DF">
        <w:rPr>
          <w:rFonts w:ascii="Times New Roman" w:hAnsi="Times New Roman" w:cs="Times New Roman"/>
          <w:sz w:val="20"/>
          <w:szCs w:val="20"/>
        </w:rPr>
        <w:t xml:space="preserve"> </w:t>
      </w:r>
      <w:r w:rsidR="00784236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el XIX secolo Andrea Gloria poteva ancora visionare la copia autentica del documento, contenuta in un codice o rotolo poi scomparso (</w:t>
      </w:r>
      <w:r w:rsidRPr="005A4EA2">
        <w:rPr>
          <w:rFonts w:ascii="Times New Roman" w:hAnsi="Times New Roman" w:cs="Times New Roman"/>
          <w:smallCaps/>
          <w:sz w:val="20"/>
          <w:szCs w:val="20"/>
        </w:rPr>
        <w:t>Gloria</w:t>
      </w:r>
      <w:r w:rsidR="00784236">
        <w:rPr>
          <w:rFonts w:ascii="Times New Roman" w:hAnsi="Times New Roman" w:cs="Times New Roman"/>
          <w:sz w:val="20"/>
          <w:szCs w:val="20"/>
        </w:rPr>
        <w:t xml:space="preserve"> 1877</w:t>
      </w:r>
      <w:r>
        <w:rPr>
          <w:rFonts w:ascii="Times New Roman" w:hAnsi="Times New Roman" w:cs="Times New Roman"/>
          <w:sz w:val="20"/>
          <w:szCs w:val="20"/>
        </w:rPr>
        <w:t xml:space="preserve">, p. </w:t>
      </w:r>
      <w:r w:rsidRPr="006C7142">
        <w:rPr>
          <w:rFonts w:ascii="Times New Roman" w:hAnsi="Times New Roman" w:cs="Times New Roman"/>
          <w:sz w:val="20"/>
          <w:szCs w:val="20"/>
        </w:rPr>
        <w:t>45</w:t>
      </w:r>
      <w:r>
        <w:rPr>
          <w:rFonts w:ascii="Times New Roman" w:hAnsi="Times New Roman" w:cs="Times New Roman"/>
          <w:sz w:val="20"/>
          <w:szCs w:val="20"/>
        </w:rPr>
        <w:t xml:space="preserve">). Di questo codice rimane oggi una fedele trascrizione della fine del XVIII secolo, fatta eseguire dalla badessa del monastero di San Zaccaria. Si veda </w:t>
      </w:r>
      <w:proofErr w:type="spellStart"/>
      <w:r w:rsidRPr="009E7726">
        <w:rPr>
          <w:rFonts w:ascii="Times New Roman" w:hAnsi="Times New Roman" w:cs="Times New Roman"/>
          <w:smallCaps/>
          <w:sz w:val="20"/>
          <w:szCs w:val="20"/>
        </w:rPr>
        <w:t>Tasini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2009, pp. XIV-XX. </w:t>
      </w:r>
    </w:p>
  </w:endnote>
  <w:endnote w:id="2">
    <w:p w14:paraId="09EAA90D" w14:textId="77777777" w:rsidR="00AD3DE0" w:rsidRPr="00CC4A0F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C4A0F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C4A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Sul monastero femminile di San Zaccaria si veda </w:t>
      </w:r>
      <w:r w:rsidRPr="00E64D50">
        <w:rPr>
          <w:rFonts w:ascii="Times New Roman" w:hAnsi="Times New Roman" w:cs="Times New Roman"/>
          <w:sz w:val="20"/>
          <w:szCs w:val="20"/>
        </w:rPr>
        <w:t xml:space="preserve">documento </w:t>
      </w:r>
      <w:r>
        <w:rPr>
          <w:rFonts w:ascii="Times New Roman" w:hAnsi="Times New Roman" w:cs="Times New Roman"/>
          <w:sz w:val="20"/>
          <w:szCs w:val="20"/>
          <w:u w:val="single"/>
        </w:rPr>
        <w:t>Venezia</w:t>
      </w:r>
      <w:r w:rsidRPr="00CC4A0F">
        <w:rPr>
          <w:rFonts w:ascii="Times New Roman" w:hAnsi="Times New Roman" w:cs="Times New Roman"/>
          <w:sz w:val="20"/>
          <w:szCs w:val="20"/>
          <w:u w:val="single"/>
        </w:rPr>
        <w:t xml:space="preserve"> 4</w:t>
      </w:r>
      <w:r>
        <w:rPr>
          <w:rFonts w:ascii="Times New Roman" w:hAnsi="Times New Roman" w:cs="Times New Roman"/>
          <w:sz w:val="20"/>
          <w:szCs w:val="20"/>
        </w:rPr>
        <w:t xml:space="preserve"> e nota 3.</w:t>
      </w:r>
    </w:p>
  </w:endnote>
  <w:endnote w:id="3">
    <w:p w14:paraId="0A641BC3" w14:textId="2F7C57CA" w:rsidR="00AD3DE0" w:rsidRPr="00EC3DD8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64D50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64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Notkerio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fu vescovo di Verona tra il 915 e il 928. Di lui si conserva l’iscrizione funeraria. Si veda </w:t>
      </w:r>
      <w:proofErr w:type="spellStart"/>
      <w:r w:rsidRPr="00756D13">
        <w:rPr>
          <w:rFonts w:ascii="Times New Roman" w:hAnsi="Times New Roman" w:cs="Times New Roman"/>
          <w:smallCaps/>
          <w:sz w:val="20"/>
          <w:szCs w:val="20"/>
        </w:rPr>
        <w:t>Billo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1934, pp. 67-72. Presiedette un placito nel 918 gennaio</w:t>
      </w:r>
      <w:r w:rsidR="00D86F1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D3AA8">
        <w:rPr>
          <w:rFonts w:ascii="Times New Roman" w:hAnsi="Times New Roman" w:cs="Times New Roman"/>
          <w:sz w:val="20"/>
          <w:szCs w:val="20"/>
        </w:rPr>
        <w:t xml:space="preserve">Si veda </w:t>
      </w:r>
      <w:r w:rsidR="00D86F19">
        <w:rPr>
          <w:rFonts w:ascii="Times New Roman" w:hAnsi="Times New Roman" w:cs="Times New Roman"/>
          <w:smallCaps/>
          <w:sz w:val="20"/>
          <w:szCs w:val="20"/>
        </w:rPr>
        <w:t>MA I.</w:t>
      </w:r>
      <w:r w:rsidR="00DD3AA8">
        <w:rPr>
          <w:rFonts w:ascii="Times New Roman" w:hAnsi="Times New Roman" w:cs="Times New Roman"/>
          <w:smallCaps/>
          <w:sz w:val="20"/>
          <w:szCs w:val="20"/>
        </w:rPr>
        <w:t>128</w:t>
      </w:r>
      <w:r w:rsidR="00D86F19">
        <w:rPr>
          <w:rFonts w:ascii="Times New Roman" w:hAnsi="Times New Roman" w:cs="Times New Roman"/>
          <w:smallCaps/>
          <w:sz w:val="20"/>
          <w:szCs w:val="20"/>
        </w:rPr>
        <w:t>.</w:t>
      </w:r>
      <w:r w:rsidR="00EC3DD8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r w:rsidR="00EC3DD8">
        <w:rPr>
          <w:rFonts w:ascii="Times New Roman" w:hAnsi="Times New Roman" w:cs="Times New Roman"/>
          <w:sz w:val="20"/>
          <w:szCs w:val="20"/>
        </w:rPr>
        <w:t xml:space="preserve">Si veda anche </w:t>
      </w:r>
      <w:proofErr w:type="spellStart"/>
      <w:r w:rsidR="00EC3DD8" w:rsidRPr="00EC3DD8">
        <w:rPr>
          <w:rFonts w:ascii="Times New Roman" w:hAnsi="Times New Roman" w:cs="Times New Roman"/>
          <w:smallCaps/>
          <w:sz w:val="20"/>
          <w:szCs w:val="20"/>
        </w:rPr>
        <w:t>Ederle</w:t>
      </w:r>
      <w:proofErr w:type="spellEnd"/>
      <w:r w:rsidR="00EC3DD8" w:rsidRPr="00EC3DD8">
        <w:rPr>
          <w:rFonts w:ascii="Times New Roman" w:hAnsi="Times New Roman" w:cs="Times New Roman"/>
          <w:smallCaps/>
          <w:sz w:val="20"/>
          <w:szCs w:val="20"/>
        </w:rPr>
        <w:t>-Cervato</w:t>
      </w:r>
      <w:r w:rsidR="00EC3DD8">
        <w:rPr>
          <w:rFonts w:ascii="Times New Roman" w:hAnsi="Times New Roman" w:cs="Times New Roman"/>
          <w:sz w:val="20"/>
          <w:szCs w:val="20"/>
        </w:rPr>
        <w:t xml:space="preserve"> 2001, p. 40.</w:t>
      </w:r>
    </w:p>
  </w:endnote>
  <w:endnote w:id="4">
    <w:p w14:paraId="3D89B89E" w14:textId="77777777" w:rsidR="00AD3DE0" w:rsidRPr="00E64D50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64D50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64D5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Su </w:t>
      </w:r>
      <w:proofErr w:type="spellStart"/>
      <w:r>
        <w:rPr>
          <w:rFonts w:ascii="Times New Roman" w:hAnsi="Times New Roman" w:cs="Times New Roman"/>
          <w:sz w:val="20"/>
          <w:szCs w:val="20"/>
        </w:rPr>
        <w:t>Ingelfredo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si veda documento </w:t>
      </w:r>
      <w:r w:rsidRPr="00E64D50">
        <w:rPr>
          <w:rFonts w:ascii="Times New Roman" w:hAnsi="Times New Roman" w:cs="Times New Roman"/>
          <w:sz w:val="20"/>
          <w:szCs w:val="20"/>
          <w:u w:val="single"/>
        </w:rPr>
        <w:t>Venezia 8</w:t>
      </w:r>
      <w:r>
        <w:rPr>
          <w:rFonts w:ascii="Times New Roman" w:hAnsi="Times New Roman" w:cs="Times New Roman"/>
          <w:sz w:val="20"/>
          <w:szCs w:val="20"/>
        </w:rPr>
        <w:t xml:space="preserve"> e nota 2. </w:t>
      </w:r>
    </w:p>
  </w:endnote>
  <w:endnote w:id="5">
    <w:p w14:paraId="677C68C0" w14:textId="77777777" w:rsidR="00AD3DE0" w:rsidRPr="00EF3496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860DF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860DF">
        <w:rPr>
          <w:rFonts w:ascii="Times New Roman" w:hAnsi="Times New Roman" w:cs="Times New Roman"/>
          <w:sz w:val="20"/>
          <w:szCs w:val="20"/>
        </w:rPr>
        <w:t xml:space="preserve"> Sulla corte di Petriolo sita</w:t>
      </w:r>
      <w:r w:rsidRPr="00EF3496">
        <w:rPr>
          <w:rFonts w:ascii="Times New Roman" w:hAnsi="Times New Roman" w:cs="Times New Roman"/>
          <w:sz w:val="20"/>
          <w:szCs w:val="20"/>
        </w:rPr>
        <w:t xml:space="preserve"> a Mo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EF3496">
        <w:rPr>
          <w:rFonts w:ascii="Times New Roman" w:hAnsi="Times New Roman" w:cs="Times New Roman"/>
          <w:sz w:val="20"/>
          <w:szCs w:val="20"/>
        </w:rPr>
        <w:t>selice si veda</w:t>
      </w:r>
      <w:r>
        <w:rPr>
          <w:rFonts w:ascii="Times New Roman" w:hAnsi="Times New Roman" w:cs="Times New Roman"/>
          <w:sz w:val="20"/>
          <w:szCs w:val="20"/>
        </w:rPr>
        <w:t xml:space="preserve"> sempre il </w:t>
      </w:r>
      <w:r w:rsidRPr="00E64D50">
        <w:rPr>
          <w:rFonts w:ascii="Times New Roman" w:hAnsi="Times New Roman" w:cs="Times New Roman"/>
          <w:sz w:val="20"/>
          <w:szCs w:val="20"/>
        </w:rPr>
        <w:t xml:space="preserve">documento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Venezia </w:t>
      </w:r>
      <w:r w:rsidRPr="009E7726">
        <w:rPr>
          <w:rFonts w:ascii="Times New Roman" w:hAnsi="Times New Roman" w:cs="Times New Roman"/>
          <w:sz w:val="20"/>
          <w:szCs w:val="20"/>
          <w:u w:val="single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e nota 3</w:t>
      </w:r>
      <w:r w:rsidRPr="00EF3496">
        <w:rPr>
          <w:rFonts w:ascii="Times New Roman" w:hAnsi="Times New Roman" w:cs="Times New Roman"/>
          <w:sz w:val="20"/>
          <w:szCs w:val="20"/>
        </w:rPr>
        <w:t>.</w:t>
      </w:r>
    </w:p>
  </w:endnote>
  <w:endnote w:id="6">
    <w:p w14:paraId="2ACB8869" w14:textId="4E993BF4" w:rsidR="00AD3DE0" w:rsidRPr="00EF3496" w:rsidRDefault="00AD3DE0" w:rsidP="00E64D5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F3496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</w:t>
      </w:r>
      <w:r w:rsidRPr="00EF3496">
        <w:rPr>
          <w:rFonts w:ascii="Times New Roman" w:hAnsi="Times New Roman" w:cs="Times New Roman"/>
          <w:sz w:val="20"/>
          <w:szCs w:val="20"/>
        </w:rPr>
        <w:t xml:space="preserve"> località</w:t>
      </w:r>
      <w:r>
        <w:rPr>
          <w:rFonts w:ascii="Times New Roman" w:hAnsi="Times New Roman" w:cs="Times New Roman"/>
          <w:sz w:val="20"/>
          <w:szCs w:val="20"/>
        </w:rPr>
        <w:t xml:space="preserve"> di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Proino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potrebbe essere identificata con la co</w:t>
      </w:r>
      <w:r>
        <w:rPr>
          <w:rFonts w:ascii="Times New Roman" w:hAnsi="Times New Roman" w:cs="Times New Roman"/>
          <w:sz w:val="20"/>
          <w:szCs w:val="20"/>
        </w:rPr>
        <w:t xml:space="preserve">ntrada di Monselice denominata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Provio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>, dove San Zaccaria risulta proprietario di beni ancora nel XIII secolo (</w:t>
      </w:r>
      <w:r w:rsidRPr="00213B8B">
        <w:rPr>
          <w:rFonts w:ascii="Times New Roman" w:hAnsi="Times New Roman" w:cs="Times New Roman"/>
          <w:smallCaps/>
          <w:sz w:val="20"/>
          <w:szCs w:val="20"/>
        </w:rPr>
        <w:t>Bortol</w:t>
      </w:r>
      <w:r w:rsidR="00784236">
        <w:rPr>
          <w:rFonts w:ascii="Times New Roman" w:hAnsi="Times New Roman" w:cs="Times New Roman"/>
          <w:smallCaps/>
          <w:sz w:val="20"/>
          <w:szCs w:val="20"/>
        </w:rPr>
        <w:t>a</w:t>
      </w:r>
      <w:r w:rsidRPr="00213B8B">
        <w:rPr>
          <w:rFonts w:ascii="Times New Roman" w:hAnsi="Times New Roman" w:cs="Times New Roman"/>
          <w:smallCaps/>
          <w:sz w:val="20"/>
          <w:szCs w:val="20"/>
        </w:rPr>
        <w:t>mi-</w:t>
      </w:r>
      <w:proofErr w:type="spellStart"/>
      <w:r w:rsidRPr="00213B8B">
        <w:rPr>
          <w:rFonts w:ascii="Times New Roman" w:hAnsi="Times New Roman" w:cs="Times New Roman"/>
          <w:smallCaps/>
          <w:sz w:val="20"/>
          <w:szCs w:val="20"/>
        </w:rPr>
        <w:t>Caberlin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2005, </w:t>
      </w:r>
      <w:r>
        <w:rPr>
          <w:rFonts w:ascii="Times New Roman" w:hAnsi="Times New Roman" w:cs="Times New Roman"/>
          <w:sz w:val="20"/>
          <w:szCs w:val="20"/>
        </w:rPr>
        <w:t>p</w:t>
      </w:r>
      <w:r w:rsidRPr="00EF3496">
        <w:rPr>
          <w:rFonts w:ascii="Times New Roman" w:hAnsi="Times New Roman" w:cs="Times New Roman"/>
          <w:sz w:val="20"/>
          <w:szCs w:val="20"/>
        </w:rPr>
        <w:t xml:space="preserve">p. 13-17 e </w:t>
      </w:r>
      <w:proofErr w:type="spellStart"/>
      <w:r w:rsidRPr="00213B8B">
        <w:rPr>
          <w:rFonts w:ascii="Times New Roman" w:hAnsi="Times New Roman" w:cs="Times New Roman"/>
          <w:smallCaps/>
          <w:sz w:val="20"/>
          <w:szCs w:val="20"/>
        </w:rPr>
        <w:t>Tasini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2009, </w:t>
      </w:r>
      <w:r>
        <w:rPr>
          <w:rFonts w:ascii="Times New Roman" w:hAnsi="Times New Roman" w:cs="Times New Roman"/>
          <w:sz w:val="20"/>
          <w:szCs w:val="20"/>
        </w:rPr>
        <w:t>pp. 543-544).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Zezoni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co</w:t>
      </w:r>
      <w:r>
        <w:rPr>
          <w:rFonts w:ascii="Times New Roman" w:hAnsi="Times New Roman" w:cs="Times New Roman"/>
          <w:sz w:val="20"/>
          <w:szCs w:val="20"/>
        </w:rPr>
        <w:t xml:space="preserve">rrisponderebbe invece alla corte chiamata </w:t>
      </w:r>
      <w:proofErr w:type="spellStart"/>
      <w:r>
        <w:rPr>
          <w:rFonts w:ascii="Times New Roman" w:hAnsi="Times New Roman" w:cs="Times New Roman"/>
          <w:sz w:val="20"/>
          <w:szCs w:val="20"/>
        </w:rPr>
        <w:t>Gezui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>
        <w:rPr>
          <w:rFonts w:ascii="Times New Roman" w:hAnsi="Times New Roman" w:cs="Times New Roman"/>
          <w:sz w:val="20"/>
          <w:szCs w:val="20"/>
        </w:rPr>
        <w:t>Giçui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Keçui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presente in documenti </w:t>
      </w:r>
      <w:r>
        <w:rPr>
          <w:rFonts w:ascii="Times New Roman" w:hAnsi="Times New Roman" w:cs="Times New Roman"/>
          <w:sz w:val="20"/>
          <w:szCs w:val="20"/>
        </w:rPr>
        <w:t>del monastero d</w:t>
      </w:r>
      <w:r w:rsidRPr="00EF3496">
        <w:rPr>
          <w:rFonts w:ascii="Times New Roman" w:hAnsi="Times New Roman" w:cs="Times New Roman"/>
          <w:sz w:val="20"/>
          <w:szCs w:val="20"/>
        </w:rPr>
        <w:t>el XIII secolo (</w:t>
      </w:r>
      <w:proofErr w:type="spellStart"/>
      <w:r w:rsidRPr="00213B8B">
        <w:rPr>
          <w:rFonts w:ascii="Times New Roman" w:hAnsi="Times New Roman" w:cs="Times New Roman"/>
          <w:smallCaps/>
          <w:sz w:val="20"/>
          <w:szCs w:val="20"/>
        </w:rPr>
        <w:t>Tasini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2009, p</w:t>
      </w:r>
      <w:r w:rsidRPr="00EF3496">
        <w:rPr>
          <w:rFonts w:ascii="Times New Roman" w:hAnsi="Times New Roman" w:cs="Times New Roman"/>
          <w:sz w:val="20"/>
          <w:szCs w:val="20"/>
        </w:rPr>
        <w:t xml:space="preserve">p. 143-145; </w:t>
      </w:r>
      <w:r>
        <w:rPr>
          <w:rFonts w:ascii="Times New Roman" w:hAnsi="Times New Roman" w:cs="Times New Roman"/>
          <w:sz w:val="20"/>
          <w:szCs w:val="20"/>
        </w:rPr>
        <w:t>p</w:t>
      </w:r>
      <w:r w:rsidRPr="00EF3496">
        <w:rPr>
          <w:rFonts w:ascii="Times New Roman" w:hAnsi="Times New Roman" w:cs="Times New Roman"/>
          <w:sz w:val="20"/>
          <w:szCs w:val="20"/>
        </w:rPr>
        <w:t xml:space="preserve">p. 174-175; </w:t>
      </w:r>
      <w:r>
        <w:rPr>
          <w:rFonts w:ascii="Times New Roman" w:hAnsi="Times New Roman" w:cs="Times New Roman"/>
          <w:sz w:val="20"/>
          <w:szCs w:val="20"/>
        </w:rPr>
        <w:t>p</w:t>
      </w:r>
      <w:r w:rsidRPr="00EF3496">
        <w:rPr>
          <w:rFonts w:ascii="Times New Roman" w:hAnsi="Times New Roman" w:cs="Times New Roman"/>
          <w:sz w:val="20"/>
          <w:szCs w:val="20"/>
        </w:rPr>
        <w:t>p. 1</w:t>
      </w:r>
      <w:r>
        <w:rPr>
          <w:rFonts w:ascii="Times New Roman" w:hAnsi="Times New Roman" w:cs="Times New Roman"/>
          <w:sz w:val="20"/>
          <w:szCs w:val="20"/>
        </w:rPr>
        <w:t xml:space="preserve">81-183). Nessuna ipotesi </w:t>
      </w:r>
      <w:r w:rsidRPr="00EF3496">
        <w:rPr>
          <w:rFonts w:ascii="Times New Roman" w:hAnsi="Times New Roman" w:cs="Times New Roman"/>
          <w:sz w:val="20"/>
          <w:szCs w:val="20"/>
        </w:rPr>
        <w:t xml:space="preserve">di </w:t>
      </w:r>
      <w:r w:rsidR="00D86F19">
        <w:rPr>
          <w:rFonts w:ascii="Times New Roman" w:hAnsi="Times New Roman" w:cs="Times New Roman"/>
          <w:sz w:val="20"/>
          <w:szCs w:val="20"/>
        </w:rPr>
        <w:t>localizzazione</w:t>
      </w:r>
      <w:r w:rsidRPr="00EF3496">
        <w:rPr>
          <w:rFonts w:ascii="Times New Roman" w:hAnsi="Times New Roman" w:cs="Times New Roman"/>
          <w:sz w:val="20"/>
          <w:szCs w:val="20"/>
        </w:rPr>
        <w:t xml:space="preserve"> si può </w:t>
      </w:r>
      <w:r>
        <w:rPr>
          <w:rFonts w:ascii="Times New Roman" w:hAnsi="Times New Roman" w:cs="Times New Roman"/>
          <w:sz w:val="20"/>
          <w:szCs w:val="20"/>
        </w:rPr>
        <w:t xml:space="preserve">invece </w:t>
      </w:r>
      <w:r w:rsidR="001D002E">
        <w:rPr>
          <w:rFonts w:ascii="Times New Roman" w:hAnsi="Times New Roman" w:cs="Times New Roman"/>
          <w:sz w:val="20"/>
          <w:szCs w:val="20"/>
        </w:rPr>
        <w:t>avanzare circa la</w:t>
      </w:r>
      <w:r>
        <w:rPr>
          <w:rFonts w:ascii="Times New Roman" w:hAnsi="Times New Roman" w:cs="Times New Roman"/>
          <w:sz w:val="20"/>
          <w:szCs w:val="20"/>
        </w:rPr>
        <w:t xml:space="preserve"> corte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di </w:t>
      </w:r>
      <w:proofErr w:type="spellStart"/>
      <w:r>
        <w:rPr>
          <w:rFonts w:ascii="Times New Roman" w:hAnsi="Times New Roman" w:cs="Times New Roman"/>
          <w:sz w:val="20"/>
          <w:szCs w:val="20"/>
        </w:rPr>
        <w:t>Vereldi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309BF" w14:textId="77777777" w:rsidR="00AD3DE0" w:rsidRDefault="00AD3DE0" w:rsidP="00E64D50">
      <w:pPr>
        <w:spacing w:after="0" w:line="240" w:lineRule="auto"/>
      </w:pPr>
      <w:r>
        <w:separator/>
      </w:r>
    </w:p>
  </w:footnote>
  <w:footnote w:type="continuationSeparator" w:id="0">
    <w:p w14:paraId="6CEC62AA" w14:textId="77777777" w:rsidR="00AD3DE0" w:rsidRDefault="00AD3DE0" w:rsidP="00E64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50"/>
    <w:rsid w:val="001C1ACB"/>
    <w:rsid w:val="001D002E"/>
    <w:rsid w:val="002E2643"/>
    <w:rsid w:val="005C6C6F"/>
    <w:rsid w:val="006C7142"/>
    <w:rsid w:val="00756D13"/>
    <w:rsid w:val="00784236"/>
    <w:rsid w:val="009A731D"/>
    <w:rsid w:val="00A57614"/>
    <w:rsid w:val="00AD3DE0"/>
    <w:rsid w:val="00B64497"/>
    <w:rsid w:val="00B93050"/>
    <w:rsid w:val="00BF76A4"/>
    <w:rsid w:val="00D86F19"/>
    <w:rsid w:val="00DD3AA8"/>
    <w:rsid w:val="00E64D50"/>
    <w:rsid w:val="00EC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F1A72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4D5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E64D50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E64D50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E64D50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64D50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E64D50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E64D5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4D5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E64D50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E64D50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E64D50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64D50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E64D50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E64D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373</Words>
  <Characters>2130</Characters>
  <Application>Microsoft Macintosh Word</Application>
  <DocSecurity>0</DocSecurity>
  <Lines>17</Lines>
  <Paragraphs>4</Paragraphs>
  <ScaleCrop>false</ScaleCrop>
  <Company>Università di Padova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9</cp:revision>
  <dcterms:created xsi:type="dcterms:W3CDTF">2014-11-01T15:09:00Z</dcterms:created>
  <dcterms:modified xsi:type="dcterms:W3CDTF">2015-01-27T15:56:00Z</dcterms:modified>
</cp:coreProperties>
</file>